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EC1B" w14:textId="77777777" w:rsidR="008715BC" w:rsidRPr="00203429" w:rsidRDefault="008715BC" w:rsidP="008715BC">
      <w:pPr>
        <w:autoSpaceDE w:val="0"/>
        <w:autoSpaceDN w:val="0"/>
        <w:adjustRightInd w:val="0"/>
        <w:spacing w:before="159"/>
        <w:rPr>
          <w:rFonts w:ascii="Open Sans" w:hAnsi="Open Sans" w:cs="Open Sans"/>
          <w:color w:val="425968"/>
          <w:sz w:val="28"/>
          <w:szCs w:val="28"/>
        </w:rPr>
      </w:pPr>
      <w:r w:rsidRPr="00203429">
        <w:rPr>
          <w:rFonts w:ascii="Open Sans" w:hAnsi="Open Sans" w:cs="Open Sans"/>
          <w:color w:val="425968"/>
          <w:sz w:val="28"/>
          <w:szCs w:val="28"/>
        </w:rPr>
        <w:t>Certificate for the purposes of section 143 of the Pensions Act 2004</w:t>
      </w:r>
    </w:p>
    <w:p w14:paraId="3DB4A4B8" w14:textId="77777777" w:rsidR="008715BC" w:rsidRDefault="008715BC" w:rsidP="008715BC">
      <w:pPr>
        <w:autoSpaceDE w:val="0"/>
        <w:autoSpaceDN w:val="0"/>
        <w:adjustRightInd w:val="0"/>
        <w:spacing w:before="159"/>
        <w:ind w:left="1134" w:hanging="1134"/>
        <w:rPr>
          <w:rFonts w:ascii="Open Sans" w:hAnsi="Open Sans" w:cs="Open Sans"/>
          <w:b/>
          <w:bCs/>
          <w:color w:val="000000"/>
          <w:sz w:val="20"/>
          <w:szCs w:val="20"/>
        </w:rPr>
      </w:pPr>
    </w:p>
    <w:p w14:paraId="562009AC" w14:textId="77777777" w:rsidR="008715BC" w:rsidRPr="003C54FE" w:rsidRDefault="008715BC" w:rsidP="008715BC">
      <w:pPr>
        <w:autoSpaceDE w:val="0"/>
        <w:autoSpaceDN w:val="0"/>
        <w:adjustRightInd w:val="0"/>
        <w:spacing w:before="159"/>
        <w:ind w:left="1134" w:hanging="1134"/>
        <w:rPr>
          <w:rFonts w:ascii="Open Sans" w:hAnsi="Open Sans" w:cs="Open Sans"/>
          <w:color w:val="000000"/>
          <w:sz w:val="20"/>
          <w:szCs w:val="20"/>
        </w:rPr>
      </w:pPr>
      <w:r w:rsidRPr="003C54FE">
        <w:rPr>
          <w:rFonts w:ascii="Open Sans" w:hAnsi="Open Sans" w:cs="Open Sans"/>
          <w:b/>
          <w:bCs/>
          <w:color w:val="000000"/>
          <w:sz w:val="20"/>
          <w:szCs w:val="20"/>
        </w:rPr>
        <w:t xml:space="preserve">Scheme name : </w:t>
      </w:r>
    </w:p>
    <w:p w14:paraId="261FFBBB" w14:textId="77777777" w:rsidR="008715BC" w:rsidRPr="003C54FE" w:rsidRDefault="008715BC" w:rsidP="008715BC">
      <w:pPr>
        <w:autoSpaceDE w:val="0"/>
        <w:autoSpaceDN w:val="0"/>
        <w:adjustRightInd w:val="0"/>
        <w:spacing w:before="159"/>
        <w:ind w:left="1134" w:hanging="1134"/>
        <w:rPr>
          <w:rFonts w:ascii="Open Sans" w:hAnsi="Open Sans" w:cs="Open Sans"/>
          <w:color w:val="000000"/>
          <w:sz w:val="20"/>
          <w:szCs w:val="20"/>
        </w:rPr>
      </w:pPr>
      <w:r w:rsidRPr="003C54FE">
        <w:rPr>
          <w:rFonts w:ascii="Open Sans" w:hAnsi="Open Sans" w:cs="Open Sans"/>
          <w:b/>
          <w:bCs/>
          <w:color w:val="000000"/>
          <w:sz w:val="20"/>
          <w:szCs w:val="20"/>
        </w:rPr>
        <w:t xml:space="preserve">Relevant time : </w:t>
      </w:r>
    </w:p>
    <w:p w14:paraId="3408EC28" w14:textId="77777777" w:rsidR="008715BC" w:rsidRPr="003C54FE" w:rsidRDefault="008715BC" w:rsidP="008715BC">
      <w:pPr>
        <w:autoSpaceDE w:val="0"/>
        <w:autoSpaceDN w:val="0"/>
        <w:adjustRightInd w:val="0"/>
        <w:spacing w:before="159"/>
        <w:ind w:left="1134" w:hanging="1134"/>
        <w:rPr>
          <w:rFonts w:ascii="Open Sans" w:hAnsi="Open Sans" w:cs="Open Sans"/>
          <w:b/>
          <w:bCs/>
          <w:color w:val="000000"/>
          <w:sz w:val="20"/>
          <w:szCs w:val="20"/>
        </w:rPr>
      </w:pPr>
      <w:r w:rsidRPr="003C54FE">
        <w:rPr>
          <w:rFonts w:ascii="Open Sans" w:hAnsi="Open Sans" w:cs="Open Sans"/>
          <w:b/>
          <w:bCs/>
          <w:color w:val="000000"/>
          <w:sz w:val="20"/>
          <w:szCs w:val="20"/>
        </w:rPr>
        <w:t xml:space="preserve">End of period covered by relevant accounts : </w:t>
      </w:r>
    </w:p>
    <w:p w14:paraId="55588F59" w14:textId="77777777" w:rsidR="008715BC" w:rsidRPr="003C54FE" w:rsidRDefault="008715BC" w:rsidP="008715BC">
      <w:pPr>
        <w:autoSpaceDE w:val="0"/>
        <w:autoSpaceDN w:val="0"/>
        <w:adjustRightInd w:val="0"/>
        <w:spacing w:before="159"/>
        <w:ind w:left="1134" w:hanging="1134"/>
        <w:rPr>
          <w:rFonts w:ascii="Open Sans" w:hAnsi="Open Sans" w:cs="Open Sans"/>
          <w:b/>
          <w:bCs/>
          <w:color w:val="000000"/>
          <w:sz w:val="20"/>
          <w:szCs w:val="20"/>
        </w:rPr>
      </w:pPr>
      <w:r w:rsidRPr="003C54FE">
        <w:rPr>
          <w:rFonts w:ascii="Open Sans" w:hAnsi="Open Sans" w:cs="Open Sans"/>
          <w:b/>
          <w:bCs/>
          <w:color w:val="000000"/>
          <w:sz w:val="20"/>
          <w:szCs w:val="20"/>
        </w:rPr>
        <w:t xml:space="preserve">Version number of section 143 guidance used : </w:t>
      </w:r>
    </w:p>
    <w:p w14:paraId="41803AD9" w14:textId="77777777" w:rsidR="008715BC" w:rsidRDefault="008715BC" w:rsidP="008715BC">
      <w:pPr>
        <w:autoSpaceDE w:val="0"/>
        <w:autoSpaceDN w:val="0"/>
        <w:adjustRightInd w:val="0"/>
        <w:spacing w:before="159"/>
        <w:ind w:left="1134" w:hanging="1134"/>
        <w:rPr>
          <w:rFonts w:ascii="Open Sans" w:hAnsi="Open Sans" w:cs="Open Sans"/>
          <w:b/>
          <w:bCs/>
          <w:color w:val="000000"/>
          <w:sz w:val="20"/>
          <w:szCs w:val="20"/>
        </w:rPr>
      </w:pPr>
      <w:r w:rsidRPr="003C54FE">
        <w:rPr>
          <w:rFonts w:ascii="Open Sans" w:hAnsi="Open Sans" w:cs="Open Sans"/>
          <w:b/>
          <w:bCs/>
          <w:color w:val="000000"/>
          <w:sz w:val="20"/>
          <w:szCs w:val="20"/>
        </w:rPr>
        <w:t xml:space="preserve">Version number of section 143 assumptions used : </w:t>
      </w:r>
    </w:p>
    <w:p w14:paraId="6F5E77C9" w14:textId="77777777" w:rsidR="008715BC" w:rsidRPr="003C54FE" w:rsidRDefault="008715BC" w:rsidP="008715BC">
      <w:pPr>
        <w:autoSpaceDE w:val="0"/>
        <w:autoSpaceDN w:val="0"/>
        <w:adjustRightInd w:val="0"/>
        <w:spacing w:before="159"/>
        <w:ind w:left="1134" w:hanging="1134"/>
        <w:rPr>
          <w:rFonts w:ascii="Open Sans" w:hAnsi="Open Sans" w:cs="Open Sans"/>
          <w:b/>
          <w:bCs/>
          <w:color w:val="000000"/>
          <w:sz w:val="20"/>
          <w:szCs w:val="20"/>
        </w:rPr>
      </w:pPr>
    </w:p>
    <w:tbl>
      <w:tblPr>
        <w:tblW w:w="9922" w:type="dxa"/>
        <w:tblInd w:w="1" w:type="dxa"/>
        <w:tblBorders>
          <w:top w:val="nil"/>
          <w:left w:val="nil"/>
          <w:bottom w:val="nil"/>
          <w:right w:val="nil"/>
        </w:tblBorders>
        <w:tblLook w:val="0000" w:firstRow="0" w:lastRow="0" w:firstColumn="0" w:lastColumn="0" w:noHBand="0" w:noVBand="0"/>
      </w:tblPr>
      <w:tblGrid>
        <w:gridCol w:w="7875"/>
        <w:gridCol w:w="716"/>
        <w:gridCol w:w="1331"/>
      </w:tblGrid>
      <w:tr w:rsidR="008715BC" w:rsidRPr="003C54FE" w14:paraId="7B39D510" w14:textId="77777777" w:rsidTr="00E77BFA">
        <w:trPr>
          <w:gridAfter w:val="1"/>
          <w:wAfter w:w="1331" w:type="dxa"/>
          <w:trHeight w:val="201"/>
        </w:trPr>
        <w:tc>
          <w:tcPr>
            <w:tcW w:w="7875" w:type="dxa"/>
          </w:tcPr>
          <w:p w14:paraId="16265BE0" w14:textId="77777777" w:rsidR="008715BC" w:rsidRPr="003C54FE" w:rsidRDefault="008715BC" w:rsidP="00EA0830">
            <w:pPr>
              <w:autoSpaceDE w:val="0"/>
              <w:autoSpaceDN w:val="0"/>
              <w:adjustRightInd w:val="0"/>
              <w:jc w:val="both"/>
              <w:rPr>
                <w:rFonts w:ascii="Open Sans" w:hAnsi="Open Sans" w:cs="Open Sans"/>
                <w:sz w:val="20"/>
                <w:szCs w:val="20"/>
              </w:rPr>
            </w:pPr>
            <w:r w:rsidRPr="003C54FE">
              <w:rPr>
                <w:rFonts w:ascii="Open Sans" w:hAnsi="Open Sans" w:cs="Open Sans"/>
                <w:b/>
                <w:bCs/>
                <w:sz w:val="20"/>
                <w:szCs w:val="20"/>
              </w:rPr>
              <w:t xml:space="preserve">Protected  liabilities </w:t>
            </w:r>
          </w:p>
        </w:tc>
        <w:tc>
          <w:tcPr>
            <w:tcW w:w="716" w:type="dxa"/>
          </w:tcPr>
          <w:p w14:paraId="589F4B9C" w14:textId="77777777" w:rsidR="008715BC" w:rsidRPr="003C54FE" w:rsidRDefault="008715BC" w:rsidP="00EA0830">
            <w:pPr>
              <w:autoSpaceDE w:val="0"/>
              <w:autoSpaceDN w:val="0"/>
              <w:adjustRightInd w:val="0"/>
              <w:rPr>
                <w:rFonts w:ascii="Open Sans" w:hAnsi="Open Sans" w:cs="Open Sans"/>
                <w:b/>
                <w:bCs/>
                <w:sz w:val="20"/>
                <w:szCs w:val="20"/>
              </w:rPr>
            </w:pPr>
            <w:r w:rsidRPr="003C54FE">
              <w:rPr>
                <w:rFonts w:ascii="Open Sans" w:hAnsi="Open Sans" w:cs="Open Sans"/>
                <w:b/>
                <w:bCs/>
                <w:sz w:val="20"/>
                <w:szCs w:val="20"/>
              </w:rPr>
              <w:t xml:space="preserve">£’000    </w:t>
            </w:r>
          </w:p>
          <w:p w14:paraId="72247217" w14:textId="77777777" w:rsidR="008715BC" w:rsidRPr="003C54FE" w:rsidRDefault="008715BC" w:rsidP="00EA0830">
            <w:pPr>
              <w:autoSpaceDE w:val="0"/>
              <w:autoSpaceDN w:val="0"/>
              <w:adjustRightInd w:val="0"/>
              <w:jc w:val="center"/>
              <w:rPr>
                <w:rFonts w:ascii="Open Sans" w:hAnsi="Open Sans" w:cs="Open Sans"/>
                <w:sz w:val="20"/>
                <w:szCs w:val="20"/>
              </w:rPr>
            </w:pPr>
            <w:r w:rsidRPr="003C54FE">
              <w:rPr>
                <w:rFonts w:ascii="Open Sans" w:hAnsi="Open Sans" w:cs="Open Sans"/>
                <w:b/>
                <w:bCs/>
                <w:sz w:val="20"/>
                <w:szCs w:val="20"/>
              </w:rPr>
              <w:t xml:space="preserve">                                                               </w:t>
            </w:r>
          </w:p>
        </w:tc>
      </w:tr>
      <w:tr w:rsidR="008715BC" w:rsidRPr="003C54FE" w14:paraId="1E706183" w14:textId="77777777" w:rsidTr="00E77BFA">
        <w:trPr>
          <w:gridAfter w:val="1"/>
          <w:wAfter w:w="1331" w:type="dxa"/>
          <w:trHeight w:val="360"/>
        </w:trPr>
        <w:tc>
          <w:tcPr>
            <w:tcW w:w="7875" w:type="dxa"/>
          </w:tcPr>
          <w:p w14:paraId="74AFB8A0" w14:textId="77777777" w:rsidR="008715BC" w:rsidRPr="003C54FE" w:rsidRDefault="008715BC" w:rsidP="00EA0830">
            <w:pPr>
              <w:autoSpaceDE w:val="0"/>
              <w:autoSpaceDN w:val="0"/>
              <w:adjustRightInd w:val="0"/>
              <w:jc w:val="both"/>
              <w:rPr>
                <w:rFonts w:ascii="Open Sans" w:hAnsi="Open Sans" w:cs="Open Sans"/>
                <w:color w:val="000000"/>
                <w:sz w:val="20"/>
                <w:szCs w:val="20"/>
              </w:rPr>
            </w:pPr>
            <w:r w:rsidRPr="003C54FE">
              <w:rPr>
                <w:rFonts w:ascii="Open Sans" w:hAnsi="Open Sans" w:cs="Open Sans"/>
                <w:color w:val="000000"/>
                <w:sz w:val="20"/>
                <w:szCs w:val="20"/>
              </w:rPr>
              <w:t xml:space="preserve">a         Liabilities for and in respect of members, excluding </w:t>
            </w:r>
          </w:p>
          <w:p w14:paraId="144ACF09" w14:textId="77777777" w:rsidR="008715BC" w:rsidRPr="003C54FE" w:rsidRDefault="008715BC" w:rsidP="00EA0830">
            <w:pPr>
              <w:autoSpaceDE w:val="0"/>
              <w:autoSpaceDN w:val="0"/>
              <w:adjustRightInd w:val="0"/>
              <w:jc w:val="both"/>
              <w:rPr>
                <w:rFonts w:ascii="Open Sans" w:hAnsi="Open Sans" w:cs="Open Sans"/>
                <w:color w:val="000000"/>
                <w:sz w:val="20"/>
                <w:szCs w:val="20"/>
              </w:rPr>
            </w:pPr>
            <w:r w:rsidRPr="003C54FE">
              <w:rPr>
                <w:rFonts w:ascii="Open Sans" w:hAnsi="Open Sans" w:cs="Open Sans"/>
                <w:color w:val="000000"/>
                <w:sz w:val="20"/>
                <w:szCs w:val="20"/>
              </w:rPr>
              <w:t xml:space="preserve">           benefit installation/payment expenses and cost of winding-up</w:t>
            </w:r>
          </w:p>
        </w:tc>
        <w:tc>
          <w:tcPr>
            <w:tcW w:w="716" w:type="dxa"/>
          </w:tcPr>
          <w:p w14:paraId="14F537F5" w14:textId="77777777" w:rsidR="008715BC" w:rsidRPr="003C54FE" w:rsidRDefault="008715BC" w:rsidP="00EA0830">
            <w:pPr>
              <w:autoSpaceDE w:val="0"/>
              <w:autoSpaceDN w:val="0"/>
              <w:adjustRightInd w:val="0"/>
              <w:jc w:val="both"/>
              <w:rPr>
                <w:rFonts w:ascii="Open Sans" w:hAnsi="Open Sans" w:cs="Open Sans"/>
                <w:color w:val="000000"/>
                <w:sz w:val="20"/>
                <w:szCs w:val="20"/>
              </w:rPr>
            </w:pPr>
          </w:p>
        </w:tc>
      </w:tr>
      <w:tr w:rsidR="008715BC" w:rsidRPr="003C54FE" w14:paraId="773BB441" w14:textId="77777777" w:rsidTr="00E77BFA">
        <w:trPr>
          <w:gridAfter w:val="1"/>
          <w:wAfter w:w="1331" w:type="dxa"/>
          <w:trHeight w:val="228"/>
        </w:trPr>
        <w:tc>
          <w:tcPr>
            <w:tcW w:w="7875" w:type="dxa"/>
          </w:tcPr>
          <w:p w14:paraId="58599835" w14:textId="16A3D299" w:rsidR="008715BC" w:rsidRPr="003C54FE" w:rsidRDefault="008715BC" w:rsidP="00EA0830">
            <w:pPr>
              <w:autoSpaceDE w:val="0"/>
              <w:autoSpaceDN w:val="0"/>
              <w:adjustRightInd w:val="0"/>
              <w:jc w:val="both"/>
              <w:rPr>
                <w:rFonts w:ascii="Open Sans" w:hAnsi="Open Sans" w:cs="Open Sans"/>
                <w:color w:val="000000"/>
                <w:sz w:val="20"/>
                <w:szCs w:val="20"/>
              </w:rPr>
            </w:pPr>
            <w:r w:rsidRPr="003C54FE">
              <w:rPr>
                <w:rFonts w:ascii="Open Sans" w:hAnsi="Open Sans" w:cs="Open Sans"/>
                <w:color w:val="000000"/>
                <w:sz w:val="20"/>
                <w:szCs w:val="20"/>
              </w:rPr>
              <w:t xml:space="preserve">b        </w:t>
            </w:r>
            <w:r w:rsidR="00787BDF">
              <w:rPr>
                <w:rFonts w:ascii="Open Sans" w:hAnsi="Open Sans" w:cs="Open Sans"/>
                <w:color w:val="000000"/>
                <w:sz w:val="20"/>
                <w:szCs w:val="20"/>
              </w:rPr>
              <w:t xml:space="preserve"> </w:t>
            </w:r>
            <w:r w:rsidRPr="003C54FE">
              <w:rPr>
                <w:rFonts w:ascii="Open Sans" w:hAnsi="Open Sans" w:cs="Open Sans"/>
                <w:color w:val="000000"/>
                <w:sz w:val="20"/>
                <w:szCs w:val="20"/>
              </w:rPr>
              <w:t xml:space="preserve">Liabilities other than for and in respect of members </w:t>
            </w:r>
          </w:p>
        </w:tc>
        <w:tc>
          <w:tcPr>
            <w:tcW w:w="716" w:type="dxa"/>
          </w:tcPr>
          <w:p w14:paraId="00311D3F" w14:textId="77777777" w:rsidR="008715BC" w:rsidRPr="003C54FE" w:rsidRDefault="008715BC" w:rsidP="00EA0830">
            <w:pPr>
              <w:autoSpaceDE w:val="0"/>
              <w:autoSpaceDN w:val="0"/>
              <w:adjustRightInd w:val="0"/>
              <w:jc w:val="both"/>
              <w:rPr>
                <w:rFonts w:ascii="Open Sans" w:hAnsi="Open Sans" w:cs="Open Sans"/>
                <w:color w:val="000000"/>
                <w:sz w:val="20"/>
                <w:szCs w:val="20"/>
              </w:rPr>
            </w:pPr>
          </w:p>
        </w:tc>
      </w:tr>
      <w:tr w:rsidR="008715BC" w:rsidRPr="003C54FE" w14:paraId="3B04003E" w14:textId="77777777" w:rsidTr="00E77BFA">
        <w:trPr>
          <w:gridAfter w:val="1"/>
          <w:wAfter w:w="1331" w:type="dxa"/>
          <w:trHeight w:val="193"/>
        </w:trPr>
        <w:tc>
          <w:tcPr>
            <w:tcW w:w="7875" w:type="dxa"/>
          </w:tcPr>
          <w:p w14:paraId="487F0E8F" w14:textId="77777777" w:rsidR="008715BC" w:rsidRPr="003C54FE" w:rsidRDefault="008715BC" w:rsidP="00EA0830">
            <w:pPr>
              <w:autoSpaceDE w:val="0"/>
              <w:autoSpaceDN w:val="0"/>
              <w:adjustRightInd w:val="0"/>
              <w:ind w:left="-1"/>
              <w:jc w:val="both"/>
              <w:rPr>
                <w:rFonts w:ascii="Open Sans" w:hAnsi="Open Sans" w:cs="Open Sans"/>
                <w:color w:val="000000"/>
                <w:sz w:val="20"/>
                <w:szCs w:val="20"/>
              </w:rPr>
            </w:pPr>
            <w:r w:rsidRPr="003C54FE">
              <w:rPr>
                <w:rFonts w:ascii="Open Sans" w:hAnsi="Open Sans" w:cs="Open Sans"/>
                <w:color w:val="000000"/>
                <w:sz w:val="20"/>
                <w:szCs w:val="20"/>
              </w:rPr>
              <w:t>c         Benefit installation/payment expenses</w:t>
            </w:r>
          </w:p>
        </w:tc>
        <w:tc>
          <w:tcPr>
            <w:tcW w:w="716" w:type="dxa"/>
          </w:tcPr>
          <w:p w14:paraId="4D5E7038" w14:textId="77777777" w:rsidR="008715BC" w:rsidRPr="003C54FE" w:rsidRDefault="008715BC" w:rsidP="00EA0830">
            <w:pPr>
              <w:autoSpaceDE w:val="0"/>
              <w:autoSpaceDN w:val="0"/>
              <w:adjustRightInd w:val="0"/>
              <w:jc w:val="both"/>
              <w:rPr>
                <w:rFonts w:ascii="Open Sans" w:hAnsi="Open Sans" w:cs="Open Sans"/>
                <w:color w:val="000000"/>
                <w:sz w:val="20"/>
                <w:szCs w:val="20"/>
              </w:rPr>
            </w:pPr>
          </w:p>
        </w:tc>
      </w:tr>
      <w:tr w:rsidR="008715BC" w:rsidRPr="003C54FE" w14:paraId="2EEA1B63" w14:textId="77777777" w:rsidTr="00E77BFA">
        <w:trPr>
          <w:gridAfter w:val="1"/>
          <w:wAfter w:w="1331" w:type="dxa"/>
          <w:trHeight w:val="193"/>
        </w:trPr>
        <w:tc>
          <w:tcPr>
            <w:tcW w:w="7875" w:type="dxa"/>
          </w:tcPr>
          <w:p w14:paraId="238A1395" w14:textId="77777777" w:rsidR="008715BC" w:rsidRPr="003C54FE" w:rsidRDefault="008715BC" w:rsidP="00EA0830">
            <w:pPr>
              <w:autoSpaceDE w:val="0"/>
              <w:autoSpaceDN w:val="0"/>
              <w:adjustRightInd w:val="0"/>
              <w:ind w:left="-1"/>
              <w:jc w:val="both"/>
              <w:rPr>
                <w:rFonts w:ascii="Open Sans" w:hAnsi="Open Sans" w:cs="Open Sans"/>
                <w:color w:val="000000"/>
                <w:sz w:val="20"/>
                <w:szCs w:val="20"/>
              </w:rPr>
            </w:pPr>
            <w:r w:rsidRPr="003C54FE">
              <w:rPr>
                <w:rFonts w:ascii="Open Sans" w:hAnsi="Open Sans" w:cs="Open Sans"/>
                <w:color w:val="000000"/>
                <w:sz w:val="20"/>
                <w:szCs w:val="20"/>
              </w:rPr>
              <w:t>d         Estimated cost of winding-up</w:t>
            </w:r>
          </w:p>
        </w:tc>
        <w:tc>
          <w:tcPr>
            <w:tcW w:w="716" w:type="dxa"/>
          </w:tcPr>
          <w:p w14:paraId="031DF26E" w14:textId="77777777" w:rsidR="008715BC" w:rsidRPr="003C54FE" w:rsidRDefault="008715BC" w:rsidP="00EA0830">
            <w:pPr>
              <w:autoSpaceDE w:val="0"/>
              <w:autoSpaceDN w:val="0"/>
              <w:adjustRightInd w:val="0"/>
              <w:jc w:val="both"/>
              <w:rPr>
                <w:rFonts w:ascii="Open Sans" w:hAnsi="Open Sans" w:cs="Open Sans"/>
                <w:color w:val="000000"/>
                <w:sz w:val="20"/>
                <w:szCs w:val="20"/>
              </w:rPr>
            </w:pPr>
          </w:p>
        </w:tc>
      </w:tr>
      <w:tr w:rsidR="008715BC" w:rsidRPr="003C54FE" w14:paraId="5E210DF8" w14:textId="77777777" w:rsidTr="00E77BFA">
        <w:trPr>
          <w:gridAfter w:val="1"/>
          <w:wAfter w:w="1331" w:type="dxa"/>
          <w:trHeight w:val="184"/>
        </w:trPr>
        <w:tc>
          <w:tcPr>
            <w:tcW w:w="8591" w:type="dxa"/>
            <w:gridSpan w:val="2"/>
          </w:tcPr>
          <w:p w14:paraId="66296BFF" w14:textId="77777777" w:rsidR="008715BC" w:rsidRPr="003C54FE" w:rsidRDefault="008715BC" w:rsidP="00EA0830">
            <w:pPr>
              <w:autoSpaceDE w:val="0"/>
              <w:autoSpaceDN w:val="0"/>
              <w:adjustRightInd w:val="0"/>
              <w:spacing w:before="159"/>
              <w:rPr>
                <w:rFonts w:ascii="Open Sans" w:hAnsi="Open Sans" w:cs="Open Sans"/>
                <w:color w:val="000000"/>
                <w:sz w:val="20"/>
                <w:szCs w:val="20"/>
              </w:rPr>
            </w:pPr>
            <w:r w:rsidRPr="003C54FE">
              <w:rPr>
                <w:rFonts w:ascii="Open Sans" w:hAnsi="Open Sans" w:cs="Open Sans"/>
                <w:b/>
                <w:bCs/>
                <w:color w:val="000000"/>
                <w:sz w:val="20"/>
                <w:szCs w:val="20"/>
              </w:rPr>
              <w:t xml:space="preserve">Total </w:t>
            </w:r>
          </w:p>
        </w:tc>
      </w:tr>
      <w:tr w:rsidR="008715BC" w:rsidRPr="003C54FE" w14:paraId="6E75FF29" w14:textId="77777777" w:rsidTr="00E77BFA">
        <w:trPr>
          <w:gridAfter w:val="1"/>
          <w:wAfter w:w="1331" w:type="dxa"/>
          <w:trHeight w:val="197"/>
        </w:trPr>
        <w:tc>
          <w:tcPr>
            <w:tcW w:w="8591" w:type="dxa"/>
            <w:gridSpan w:val="2"/>
          </w:tcPr>
          <w:p w14:paraId="3521D85C" w14:textId="77777777" w:rsidR="008715BC" w:rsidRPr="003C54FE" w:rsidRDefault="008715BC" w:rsidP="00EA0830">
            <w:pPr>
              <w:autoSpaceDE w:val="0"/>
              <w:autoSpaceDN w:val="0"/>
              <w:adjustRightInd w:val="0"/>
              <w:spacing w:before="40" w:after="40"/>
              <w:rPr>
                <w:rFonts w:ascii="Open Sans" w:hAnsi="Open Sans" w:cs="Open Sans"/>
                <w:color w:val="000000"/>
                <w:sz w:val="20"/>
                <w:szCs w:val="20"/>
              </w:rPr>
            </w:pPr>
          </w:p>
        </w:tc>
      </w:tr>
      <w:tr w:rsidR="008715BC" w:rsidRPr="003C54FE" w14:paraId="5F884E8E" w14:textId="77777777" w:rsidTr="00E77BFA">
        <w:trPr>
          <w:gridAfter w:val="1"/>
          <w:wAfter w:w="1331" w:type="dxa"/>
          <w:trHeight w:val="356"/>
        </w:trPr>
        <w:tc>
          <w:tcPr>
            <w:tcW w:w="8591" w:type="dxa"/>
            <w:gridSpan w:val="2"/>
          </w:tcPr>
          <w:p w14:paraId="3FCABB82" w14:textId="430CB192" w:rsidR="008715BC" w:rsidRPr="003C54FE" w:rsidRDefault="008715BC" w:rsidP="00EA0830">
            <w:pPr>
              <w:autoSpaceDE w:val="0"/>
              <w:autoSpaceDN w:val="0"/>
              <w:adjustRightInd w:val="0"/>
              <w:spacing w:before="159"/>
              <w:rPr>
                <w:rFonts w:ascii="Open Sans" w:hAnsi="Open Sans" w:cs="Open Sans"/>
                <w:b/>
                <w:bCs/>
                <w:color w:val="000000"/>
                <w:sz w:val="20"/>
                <w:szCs w:val="20"/>
              </w:rPr>
            </w:pPr>
            <w:r w:rsidRPr="003C54FE">
              <w:rPr>
                <w:rFonts w:ascii="Open Sans" w:hAnsi="Open Sans" w:cs="Open Sans"/>
                <w:b/>
                <w:bCs/>
                <w:color w:val="000000"/>
                <w:sz w:val="20"/>
                <w:szCs w:val="20"/>
              </w:rPr>
              <w:t xml:space="preserve">Assets </w:t>
            </w:r>
            <w:r w:rsidR="00ED4D28">
              <w:rPr>
                <w:rFonts w:ascii="Open Sans" w:hAnsi="Open Sans" w:cs="Open Sans"/>
                <w:b/>
                <w:bCs/>
                <w:color w:val="000000"/>
                <w:sz w:val="20"/>
                <w:szCs w:val="20"/>
              </w:rPr>
              <w:t xml:space="preserve">                                                                                                                             </w:t>
            </w:r>
            <w:r w:rsidR="00E77BFA">
              <w:rPr>
                <w:rFonts w:ascii="Open Sans" w:hAnsi="Open Sans" w:cs="Open Sans"/>
                <w:b/>
                <w:bCs/>
                <w:color w:val="000000"/>
                <w:sz w:val="20"/>
                <w:szCs w:val="20"/>
              </w:rPr>
              <w:t xml:space="preserve">             </w:t>
            </w:r>
            <w:r w:rsidR="00ED4D28">
              <w:rPr>
                <w:rFonts w:ascii="Open Sans" w:hAnsi="Open Sans" w:cs="Open Sans"/>
                <w:b/>
                <w:bCs/>
                <w:color w:val="000000"/>
                <w:sz w:val="20"/>
                <w:szCs w:val="20"/>
              </w:rPr>
              <w:t>£’000</w:t>
            </w:r>
          </w:p>
        </w:tc>
      </w:tr>
      <w:tr w:rsidR="00E77BFA" w:rsidRPr="003C54FE" w14:paraId="5CC2B451" w14:textId="77777777" w:rsidTr="00E77BFA">
        <w:trPr>
          <w:trHeight w:val="54"/>
        </w:trPr>
        <w:tc>
          <w:tcPr>
            <w:tcW w:w="9922" w:type="dxa"/>
            <w:gridSpan w:val="3"/>
            <w:vAlign w:val="center"/>
          </w:tcPr>
          <w:p w14:paraId="0B3A7FBF" w14:textId="083C753A" w:rsidR="00E77BFA" w:rsidRPr="003C54FE" w:rsidRDefault="00E77BFA" w:rsidP="00EA0830">
            <w:pPr>
              <w:autoSpaceDE w:val="0"/>
              <w:autoSpaceDN w:val="0"/>
              <w:adjustRightInd w:val="0"/>
              <w:spacing w:before="159"/>
              <w:rPr>
                <w:rFonts w:ascii="Open Sans" w:hAnsi="Open Sans" w:cs="Open Sans"/>
                <w:color w:val="000000"/>
                <w:sz w:val="20"/>
                <w:szCs w:val="20"/>
              </w:rPr>
            </w:pPr>
            <w:r w:rsidRPr="003C54FE">
              <w:rPr>
                <w:rFonts w:ascii="Open Sans" w:hAnsi="Open Sans" w:cs="Open Sans"/>
                <w:b/>
                <w:bCs/>
                <w:color w:val="000000"/>
                <w:sz w:val="20"/>
                <w:szCs w:val="20"/>
              </w:rPr>
              <w:t>Funding level in accordance with section 143 of the Pensions Act 2004</w:t>
            </w:r>
            <w:r>
              <w:rPr>
                <w:rFonts w:ascii="Open Sans" w:hAnsi="Open Sans" w:cs="Open Sans"/>
                <w:b/>
                <w:bCs/>
                <w:color w:val="000000"/>
                <w:sz w:val="20"/>
                <w:szCs w:val="20"/>
              </w:rPr>
              <w:t xml:space="preserve">                            %</w:t>
            </w:r>
          </w:p>
        </w:tc>
      </w:tr>
    </w:tbl>
    <w:p w14:paraId="348C7F3D" w14:textId="77777777" w:rsidR="008715BC" w:rsidRPr="003C54FE" w:rsidRDefault="008715BC" w:rsidP="00E77BFA">
      <w:pPr>
        <w:autoSpaceDE w:val="0"/>
        <w:autoSpaceDN w:val="0"/>
        <w:adjustRightInd w:val="0"/>
        <w:spacing w:before="159"/>
        <w:ind w:left="142"/>
        <w:jc w:val="both"/>
        <w:rPr>
          <w:rFonts w:ascii="Open Sans" w:hAnsi="Open Sans" w:cs="Open Sans"/>
          <w:sz w:val="20"/>
          <w:szCs w:val="20"/>
        </w:rPr>
      </w:pPr>
      <w:r w:rsidRPr="003C54FE">
        <w:rPr>
          <w:rFonts w:ascii="Open Sans" w:hAnsi="Open Sans" w:cs="Open Sans"/>
          <w:sz w:val="20"/>
          <w:szCs w:val="20"/>
        </w:rPr>
        <w:t>I certify the protected liabilities have been determined in accordance with the provisions of section 143 of the Pensions Act 2004 and regulations made thereunder and the guidance issued by the Board of the Pension Protection Fund.</w:t>
      </w:r>
    </w:p>
    <w:p w14:paraId="0CFA0BA6" w14:textId="77777777" w:rsidR="008715BC" w:rsidRPr="003C54FE" w:rsidRDefault="008715BC" w:rsidP="00E77BFA">
      <w:pPr>
        <w:autoSpaceDE w:val="0"/>
        <w:autoSpaceDN w:val="0"/>
        <w:adjustRightInd w:val="0"/>
        <w:spacing w:before="159"/>
        <w:ind w:left="142"/>
        <w:jc w:val="both"/>
        <w:rPr>
          <w:rFonts w:ascii="Open Sans" w:hAnsi="Open Sans" w:cs="Open Sans"/>
          <w:sz w:val="20"/>
          <w:szCs w:val="20"/>
        </w:rPr>
      </w:pPr>
      <w:r w:rsidRPr="003C54FE">
        <w:rPr>
          <w:rFonts w:ascii="Open Sans" w:hAnsi="Open Sans" w:cs="Open Sans"/>
          <w:sz w:val="20"/>
          <w:szCs w:val="20"/>
        </w:rPr>
        <w:t xml:space="preserve">In my opinion appropriate action/insufficient action* for the purpose of the valuation has been taken to ensure that as far as practical all potential scheme beneficiaries have been identified and data uncertainties resolved. The formal report on the actuarial valuation details my residual concerns where appropriate. </w:t>
      </w:r>
    </w:p>
    <w:p w14:paraId="6F9D9387" w14:textId="77777777" w:rsidR="008715BC" w:rsidRPr="003C54FE" w:rsidRDefault="008715BC" w:rsidP="00E77BFA">
      <w:pPr>
        <w:autoSpaceDE w:val="0"/>
        <w:autoSpaceDN w:val="0"/>
        <w:adjustRightInd w:val="0"/>
        <w:spacing w:before="159"/>
        <w:ind w:left="142"/>
        <w:jc w:val="both"/>
        <w:rPr>
          <w:rFonts w:ascii="Open Sans" w:hAnsi="Open Sans" w:cs="Open Sans"/>
          <w:sz w:val="20"/>
          <w:szCs w:val="20"/>
        </w:rPr>
      </w:pPr>
      <w:r w:rsidRPr="003C54FE">
        <w:rPr>
          <w:rFonts w:ascii="Open Sans" w:hAnsi="Open Sans" w:cs="Open Sans"/>
          <w:sz w:val="20"/>
          <w:szCs w:val="20"/>
        </w:rPr>
        <w:t>*</w:t>
      </w:r>
      <w:proofErr w:type="gramStart"/>
      <w:r w:rsidRPr="003C54FE">
        <w:rPr>
          <w:rFonts w:ascii="Open Sans" w:hAnsi="Open Sans" w:cs="Open Sans"/>
          <w:sz w:val="20"/>
          <w:szCs w:val="20"/>
        </w:rPr>
        <w:t>delete</w:t>
      </w:r>
      <w:proofErr w:type="gramEnd"/>
      <w:r w:rsidRPr="003C54FE">
        <w:rPr>
          <w:rFonts w:ascii="Open Sans" w:hAnsi="Open Sans" w:cs="Open Sans"/>
          <w:sz w:val="20"/>
          <w:szCs w:val="20"/>
        </w:rPr>
        <w:t xml:space="preserve"> as appropriate </w:t>
      </w:r>
    </w:p>
    <w:p w14:paraId="0B31930A" w14:textId="77777777" w:rsidR="008715BC" w:rsidRPr="003C54FE" w:rsidRDefault="008715BC" w:rsidP="00E77BFA">
      <w:pPr>
        <w:autoSpaceDE w:val="0"/>
        <w:autoSpaceDN w:val="0"/>
        <w:adjustRightInd w:val="0"/>
        <w:spacing w:before="159"/>
        <w:jc w:val="both"/>
        <w:rPr>
          <w:rFonts w:ascii="Open Sans" w:hAnsi="Open Sans" w:cs="Open Sans"/>
          <w:sz w:val="20"/>
          <w:szCs w:val="20"/>
        </w:rPr>
      </w:pPr>
      <w:r w:rsidRPr="003C54FE">
        <w:rPr>
          <w:rFonts w:ascii="Open Sans" w:hAnsi="Open Sans" w:cs="Open Sans"/>
          <w:sz w:val="20"/>
          <w:szCs w:val="20"/>
        </w:rPr>
        <w:t xml:space="preserve">A copy of the formal report on the actuarial valuation for the purposes of section 143 of the Pensions Act 2004 is attached. </w:t>
      </w:r>
    </w:p>
    <w:p w14:paraId="07E296D1" w14:textId="1C561D26" w:rsidR="008715BC" w:rsidRPr="003C54FE" w:rsidRDefault="008715BC" w:rsidP="008715BC">
      <w:pPr>
        <w:autoSpaceDE w:val="0"/>
        <w:autoSpaceDN w:val="0"/>
        <w:adjustRightInd w:val="0"/>
        <w:spacing w:before="159"/>
        <w:rPr>
          <w:rFonts w:ascii="Open Sans" w:hAnsi="Open Sans" w:cs="Open Sans"/>
          <w:sz w:val="20"/>
          <w:szCs w:val="20"/>
        </w:rPr>
      </w:pPr>
      <w:r w:rsidRPr="003C54FE">
        <w:rPr>
          <w:rFonts w:ascii="Open Sans" w:hAnsi="Open Sans" w:cs="Open Sans"/>
          <w:sz w:val="20"/>
          <w:szCs w:val="20"/>
        </w:rPr>
        <w:t>Signature ......................................................</w:t>
      </w:r>
      <w:r w:rsidR="00E77BFA">
        <w:rPr>
          <w:rFonts w:ascii="Open Sans" w:hAnsi="Open Sans" w:cs="Open Sans"/>
          <w:sz w:val="20"/>
          <w:szCs w:val="20"/>
        </w:rPr>
        <w:tab/>
      </w:r>
      <w:r w:rsidRPr="003C54FE">
        <w:rPr>
          <w:rFonts w:ascii="Open Sans" w:hAnsi="Open Sans" w:cs="Open Sans"/>
          <w:sz w:val="20"/>
          <w:szCs w:val="20"/>
        </w:rPr>
        <w:t>Date........................</w:t>
      </w:r>
    </w:p>
    <w:p w14:paraId="1AC07B89" w14:textId="77777777" w:rsidR="008715BC" w:rsidRPr="003C54FE" w:rsidRDefault="008715BC" w:rsidP="008715BC">
      <w:pPr>
        <w:autoSpaceDE w:val="0"/>
        <w:autoSpaceDN w:val="0"/>
        <w:adjustRightInd w:val="0"/>
        <w:spacing w:before="159"/>
        <w:rPr>
          <w:rFonts w:ascii="Open Sans" w:hAnsi="Open Sans" w:cs="Open Sans"/>
          <w:sz w:val="20"/>
          <w:szCs w:val="20"/>
        </w:rPr>
      </w:pPr>
      <w:r w:rsidRPr="003C54FE">
        <w:rPr>
          <w:rFonts w:ascii="Open Sans" w:hAnsi="Open Sans" w:cs="Open Sans"/>
          <w:sz w:val="20"/>
          <w:szCs w:val="20"/>
        </w:rPr>
        <w:t>Name ..........................................................................................</w:t>
      </w:r>
    </w:p>
    <w:p w14:paraId="655005AB" w14:textId="77777777" w:rsidR="008715BC" w:rsidRDefault="008715BC" w:rsidP="008715BC">
      <w:pPr>
        <w:autoSpaceDE w:val="0"/>
        <w:autoSpaceDN w:val="0"/>
        <w:adjustRightInd w:val="0"/>
        <w:spacing w:before="159"/>
        <w:rPr>
          <w:rFonts w:ascii="Open Sans" w:hAnsi="Open Sans" w:cs="Open Sans"/>
          <w:sz w:val="20"/>
          <w:szCs w:val="20"/>
        </w:rPr>
      </w:pPr>
      <w:r w:rsidRPr="003C54FE">
        <w:rPr>
          <w:rFonts w:ascii="Open Sans" w:hAnsi="Open Sans" w:cs="Open Sans"/>
          <w:sz w:val="20"/>
          <w:szCs w:val="20"/>
        </w:rPr>
        <w:t xml:space="preserve">Qualification..................................................................................    </w:t>
      </w:r>
    </w:p>
    <w:p w14:paraId="49F6553A" w14:textId="77777777" w:rsidR="008715BC" w:rsidRPr="003C54FE" w:rsidRDefault="008715BC" w:rsidP="008715BC">
      <w:pPr>
        <w:autoSpaceDE w:val="0"/>
        <w:autoSpaceDN w:val="0"/>
        <w:adjustRightInd w:val="0"/>
        <w:spacing w:before="159"/>
        <w:rPr>
          <w:rFonts w:ascii="Open Sans" w:hAnsi="Open Sans" w:cs="Open Sans"/>
          <w:sz w:val="20"/>
          <w:szCs w:val="20"/>
        </w:rPr>
      </w:pPr>
      <w:r w:rsidRPr="003C54FE">
        <w:rPr>
          <w:rFonts w:ascii="Open Sans" w:hAnsi="Open Sans" w:cs="Open Sans"/>
          <w:sz w:val="20"/>
          <w:szCs w:val="20"/>
        </w:rPr>
        <w:t>Employer..............................................................................................</w:t>
      </w:r>
    </w:p>
    <w:p w14:paraId="2FDC1CFB" w14:textId="36820AE7" w:rsidR="00242995" w:rsidRDefault="00242995"/>
    <w:sectPr w:rsidR="00242995">
      <w:headerReference w:type="even"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036" w14:textId="77777777" w:rsidR="00416E50" w:rsidRDefault="00416E50" w:rsidP="008715BC">
      <w:r>
        <w:separator/>
      </w:r>
    </w:p>
  </w:endnote>
  <w:endnote w:type="continuationSeparator" w:id="0">
    <w:p w14:paraId="4B1ABC63" w14:textId="77777777" w:rsidR="00416E50" w:rsidRDefault="00416E50" w:rsidP="0087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4FE7" w14:textId="77777777" w:rsidR="00416E50" w:rsidRDefault="00416E50" w:rsidP="008715BC">
      <w:r>
        <w:separator/>
      </w:r>
    </w:p>
  </w:footnote>
  <w:footnote w:type="continuationSeparator" w:id="0">
    <w:p w14:paraId="3D37127E" w14:textId="77777777" w:rsidR="00416E50" w:rsidRDefault="00416E50" w:rsidP="0087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4A61" w14:textId="5210B16D" w:rsidR="008715BC" w:rsidRDefault="008715BC">
    <w:pPr>
      <w:pStyle w:val="Header"/>
    </w:pPr>
    <w:r>
      <w:rPr>
        <w:noProof/>
      </w:rPr>
      <mc:AlternateContent>
        <mc:Choice Requires="wps">
          <w:drawing>
            <wp:anchor distT="0" distB="0" distL="0" distR="0" simplePos="0" relativeHeight="251659264" behindDoc="0" locked="0" layoutInCell="1" allowOverlap="1" wp14:anchorId="65738593" wp14:editId="6FC4BC51">
              <wp:simplePos x="635" y="635"/>
              <wp:positionH relativeFrom="page">
                <wp:align>center</wp:align>
              </wp:positionH>
              <wp:positionV relativeFrom="page">
                <wp:align>top</wp:align>
              </wp:positionV>
              <wp:extent cx="443865" cy="443865"/>
              <wp:effectExtent l="0" t="0" r="15875" b="16510"/>
              <wp:wrapNone/>
              <wp:docPr id="813237853" name="Text Box 2" descr="Information Classification: Official - Corporat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46286" w14:textId="59549927" w:rsidR="008715BC" w:rsidRPr="008715BC" w:rsidRDefault="008715BC" w:rsidP="008715BC">
                          <w:pPr>
                            <w:rPr>
                              <w:rFonts w:ascii="Calibri" w:eastAsia="Calibri" w:hAnsi="Calibri" w:cs="Calibri"/>
                              <w:noProof/>
                              <w:color w:val="0000FF"/>
                              <w:sz w:val="20"/>
                              <w:szCs w:val="20"/>
                            </w:rPr>
                          </w:pPr>
                          <w:r w:rsidRPr="008715BC">
                            <w:rPr>
                              <w:rFonts w:ascii="Calibri" w:eastAsia="Calibri" w:hAnsi="Calibri" w:cs="Calibri"/>
                              <w:noProof/>
                              <w:color w:val="0000FF"/>
                              <w:sz w:val="20"/>
                              <w:szCs w:val="20"/>
                            </w:rPr>
                            <w:t xml:space="preserve">Information Classification: Official - Corporate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738593" id="_x0000_t202" coordsize="21600,21600" o:spt="202" path="m,l,21600r21600,l21600,xe">
              <v:stroke joinstyle="miter"/>
              <v:path gradientshapeok="t" o:connecttype="rect"/>
            </v:shapetype>
            <v:shape id="Text Box 2" o:spid="_x0000_s1026" type="#_x0000_t202" alt="Information Classification: Official - Corporate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D546286" w14:textId="59549927" w:rsidR="008715BC" w:rsidRPr="008715BC" w:rsidRDefault="008715BC" w:rsidP="008715BC">
                    <w:pPr>
                      <w:rPr>
                        <w:rFonts w:ascii="Calibri" w:eastAsia="Calibri" w:hAnsi="Calibri" w:cs="Calibri"/>
                        <w:noProof/>
                        <w:color w:val="0000FF"/>
                        <w:sz w:val="20"/>
                        <w:szCs w:val="20"/>
                      </w:rPr>
                    </w:pPr>
                    <w:r w:rsidRPr="008715BC">
                      <w:rPr>
                        <w:rFonts w:ascii="Calibri" w:eastAsia="Calibri" w:hAnsi="Calibri" w:cs="Calibri"/>
                        <w:noProof/>
                        <w:color w:val="0000FF"/>
                        <w:sz w:val="20"/>
                        <w:szCs w:val="20"/>
                      </w:rPr>
                      <w:t xml:space="preserve">Information Classification: Official - Corporate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763B" w14:textId="39B7DC32" w:rsidR="008715BC" w:rsidRDefault="008715BC">
    <w:pPr>
      <w:pStyle w:val="Header"/>
    </w:pPr>
    <w:r>
      <w:rPr>
        <w:noProof/>
      </w:rPr>
      <mc:AlternateContent>
        <mc:Choice Requires="wps">
          <w:drawing>
            <wp:anchor distT="0" distB="0" distL="0" distR="0" simplePos="0" relativeHeight="251658240" behindDoc="0" locked="0" layoutInCell="1" allowOverlap="1" wp14:anchorId="5D874D11" wp14:editId="5F295394">
              <wp:simplePos x="635" y="635"/>
              <wp:positionH relativeFrom="page">
                <wp:align>center</wp:align>
              </wp:positionH>
              <wp:positionV relativeFrom="page">
                <wp:align>top</wp:align>
              </wp:positionV>
              <wp:extent cx="443865" cy="443865"/>
              <wp:effectExtent l="0" t="0" r="15875" b="16510"/>
              <wp:wrapNone/>
              <wp:docPr id="1659392325" name="Text Box 1" descr="Information Classification: Official - Corporat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D74027" w14:textId="22C5062B" w:rsidR="008715BC" w:rsidRPr="008715BC" w:rsidRDefault="008715BC" w:rsidP="008715BC">
                          <w:pPr>
                            <w:rPr>
                              <w:rFonts w:ascii="Calibri" w:eastAsia="Calibri" w:hAnsi="Calibri" w:cs="Calibri"/>
                              <w:noProof/>
                              <w:color w:val="0000FF"/>
                              <w:sz w:val="20"/>
                              <w:szCs w:val="20"/>
                            </w:rPr>
                          </w:pPr>
                          <w:r w:rsidRPr="008715BC">
                            <w:rPr>
                              <w:rFonts w:ascii="Calibri" w:eastAsia="Calibri" w:hAnsi="Calibri" w:cs="Calibri"/>
                              <w:noProof/>
                              <w:color w:val="0000FF"/>
                              <w:sz w:val="20"/>
                              <w:szCs w:val="20"/>
                            </w:rPr>
                            <w:t xml:space="preserve">Information Classification: Official - Corporate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874D11" id="_x0000_t202" coordsize="21600,21600" o:spt="202" path="m,l,21600r21600,l21600,xe">
              <v:stroke joinstyle="miter"/>
              <v:path gradientshapeok="t" o:connecttype="rect"/>
            </v:shapetype>
            <v:shape id="Text Box 1" o:spid="_x0000_s1027" type="#_x0000_t202" alt="Information Classification: Official - Corporate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D74027" w14:textId="22C5062B" w:rsidR="008715BC" w:rsidRPr="008715BC" w:rsidRDefault="008715BC" w:rsidP="008715BC">
                    <w:pPr>
                      <w:rPr>
                        <w:rFonts w:ascii="Calibri" w:eastAsia="Calibri" w:hAnsi="Calibri" w:cs="Calibri"/>
                        <w:noProof/>
                        <w:color w:val="0000FF"/>
                        <w:sz w:val="20"/>
                        <w:szCs w:val="20"/>
                      </w:rPr>
                    </w:pPr>
                    <w:r w:rsidRPr="008715BC">
                      <w:rPr>
                        <w:rFonts w:ascii="Calibri" w:eastAsia="Calibri" w:hAnsi="Calibri" w:cs="Calibri"/>
                        <w:noProof/>
                        <w:color w:val="0000FF"/>
                        <w:sz w:val="20"/>
                        <w:szCs w:val="20"/>
                      </w:rPr>
                      <w:t xml:space="preserve">Information Classification: Official - Corporate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BC"/>
    <w:rsid w:val="00242995"/>
    <w:rsid w:val="002B58D2"/>
    <w:rsid w:val="00416E50"/>
    <w:rsid w:val="00737545"/>
    <w:rsid w:val="00787BDF"/>
    <w:rsid w:val="008715BC"/>
    <w:rsid w:val="00CD2BF1"/>
    <w:rsid w:val="00E77BFA"/>
    <w:rsid w:val="00ED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D5313"/>
  <w15:chartTrackingRefBased/>
  <w15:docId w15:val="{C840C860-455A-46D1-B6F9-9F7DC76A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B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5BC"/>
    <w:pPr>
      <w:tabs>
        <w:tab w:val="center" w:pos="4513"/>
        <w:tab w:val="right" w:pos="9026"/>
      </w:tabs>
    </w:pPr>
  </w:style>
  <w:style w:type="character" w:customStyle="1" w:styleId="HeaderChar">
    <w:name w:val="Header Char"/>
    <w:basedOn w:val="DefaultParagraphFont"/>
    <w:link w:val="Header"/>
    <w:uiPriority w:val="99"/>
    <w:rsid w:val="008715B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D4D28"/>
    <w:pPr>
      <w:tabs>
        <w:tab w:val="center" w:pos="4513"/>
        <w:tab w:val="right" w:pos="9026"/>
      </w:tabs>
    </w:pPr>
  </w:style>
  <w:style w:type="character" w:customStyle="1" w:styleId="FooterChar">
    <w:name w:val="Footer Char"/>
    <w:basedOn w:val="DefaultParagraphFont"/>
    <w:link w:val="Footer"/>
    <w:uiPriority w:val="99"/>
    <w:rsid w:val="00ED4D28"/>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2c5417bafc74039b9f260652ea1124f xmlns="a1251dd7-7ae6-4774-8087-be236798bea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ed24b114-3b7d-49f9-9ba3-45e796e44716</TermId>
        </TermInfo>
      </Terms>
    </g2c5417bafc74039b9f260652ea1124f>
    <PPF_Comments xmlns="a1251dd7-7ae6-4774-8087-be236798beab" xsi:nil="true"/>
    <TaxCatchAll xmlns="a1251dd7-7ae6-4774-8087-be236798beab">
      <Value>2</Value>
      <Value>78</Value>
    </TaxCatchAll>
    <j1a11a45253546db89dd6c74c1e9bad6 xmlns="a1251dd7-7ae6-4774-8087-be236798beab">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f1be66a8-13fc-4a4c-9851-299b604c3372</TermId>
        </TermInfo>
      </Terms>
    </j1a11a45253546db89dd6c74c1e9bad6>
    <b28b6f03c06a428d81d26b79b9b45a08 xmlns="a1251dd7-7ae6-4774-8087-be236798beab">
      <Terms xmlns="http://schemas.microsoft.com/office/infopath/2007/PartnerControls"/>
    </b28b6f03c06a428d81d26b79b9b45a08>
    <a261c75ee1804025ae18540bba9eb449 xmlns="a1251dd7-7ae6-4774-8087-be236798beab">
      <Terms xmlns="http://schemas.microsoft.com/office/infopath/2007/PartnerControls"/>
    </a261c75ee1804025ae18540bba9eb44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PF Document" ma:contentTypeID="0x010100236CAD7E91D6CA4FAD041395A8952B71002191D749D6B5AC4EAE36C4C74C5BE983" ma:contentTypeVersion="10" ma:contentTypeDescription="Default content type for documents uploaded to Trunk Online" ma:contentTypeScope="" ma:versionID="993930b6cf64c3101de874cbc2236a0f">
  <xsd:schema xmlns:xsd="http://www.w3.org/2001/XMLSchema" xmlns:xs="http://www.w3.org/2001/XMLSchema" xmlns:p="http://schemas.microsoft.com/office/2006/metadata/properties" xmlns:ns2="a1251dd7-7ae6-4774-8087-be236798beab" targetNamespace="http://schemas.microsoft.com/office/2006/metadata/properties" ma:root="true" ma:fieldsID="4b3d28bc9d89d4b919de2ccb721b37b8" ns2:_="">
    <xsd:import namespace="a1251dd7-7ae6-4774-8087-be236798beab"/>
    <xsd:element name="properties">
      <xsd:complexType>
        <xsd:sequence>
          <xsd:element name="documentManagement">
            <xsd:complexType>
              <xsd:all>
                <xsd:element ref="ns2:PPF_Comments" minOccurs="0"/>
                <xsd:element ref="ns2:a261c75ee1804025ae18540bba9eb449" minOccurs="0"/>
                <xsd:element ref="ns2:TaxCatchAll" minOccurs="0"/>
                <xsd:element ref="ns2:TaxCatchAllLabel" minOccurs="0"/>
                <xsd:element ref="ns2:j1a11a45253546db89dd6c74c1e9bad6" minOccurs="0"/>
                <xsd:element ref="ns2:g2c5417bafc74039b9f260652ea1124f" minOccurs="0"/>
                <xsd:element ref="ns2:b28b6f03c06a428d81d26b79b9b45a0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51dd7-7ae6-4774-8087-be236798beab" elementFormDefault="qualified">
    <xsd:import namespace="http://schemas.microsoft.com/office/2006/documentManagement/types"/>
    <xsd:import namespace="http://schemas.microsoft.com/office/infopath/2007/PartnerControls"/>
    <xsd:element name="PPF_Comments" ma:index="6" nillable="true" ma:displayName="Comments" ma:description="Add comments to describe this document's contents and/or purpose." ma:internalName="PPF_Comments" ma:readOnly="false">
      <xsd:simpleType>
        <xsd:restriction base="dms:Note">
          <xsd:maxLength value="255"/>
        </xsd:restriction>
      </xsd:simpleType>
    </xsd:element>
    <xsd:element name="a261c75ee1804025ae18540bba9eb449" ma:index="8" nillable="true" ma:taxonomy="true" ma:internalName="a261c75ee1804025ae18540bba9eb449" ma:taxonomyFieldName="PPF_DocumentType" ma:displayName="Document Type" ma:readOnly="false" ma:default="" ma:fieldId="{a261c75e-e180-4025-ae18-540bba9eb449}" ma:sspId="2fb5328a-6d3f-44ed-adbe-1a318cccf378" ma:termSetId="66a62f90-9042-478b-8b63-90a27c1d857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90419a7-086c-410e-92c4-cf9d6e02a07e}" ma:internalName="TaxCatchAll" ma:showField="CatchAllData" ma:web="2ccc489c-4061-4f44-97c8-bcecb035245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90419a7-086c-410e-92c4-cf9d6e02a07e}" ma:internalName="TaxCatchAllLabel" ma:readOnly="true" ma:showField="CatchAllDataLabel" ma:web="2ccc489c-4061-4f44-97c8-bcecb0352454">
      <xsd:complexType>
        <xsd:complexContent>
          <xsd:extension base="dms:MultiChoiceLookup">
            <xsd:sequence>
              <xsd:element name="Value" type="dms:Lookup" maxOccurs="unbounded" minOccurs="0" nillable="true"/>
            </xsd:sequence>
          </xsd:extension>
        </xsd:complexContent>
      </xsd:complexType>
    </xsd:element>
    <xsd:element name="j1a11a45253546db89dd6c74c1e9bad6" ma:index="12" ma:taxonomy="true" ma:internalName="j1a11a45253546db89dd6c74c1e9bad6" ma:taxonomyFieldName="PPF_Classification" ma:displayName="Classification" ma:indexed="true" ma:readOnly="false" ma:default="" ma:fieldId="{31a11a45-2535-46db-89dd-6c74c1e9bad6}" ma:sspId="2fb5328a-6d3f-44ed-adbe-1a318cccf378" ma:termSetId="73cd5b60-1793-4c46-8b4a-1138ad44997e" ma:anchorId="00000000-0000-0000-0000-000000000000" ma:open="false" ma:isKeyword="false">
      <xsd:complexType>
        <xsd:sequence>
          <xsd:element ref="pc:Terms" minOccurs="0" maxOccurs="1"/>
        </xsd:sequence>
      </xsd:complexType>
    </xsd:element>
    <xsd:element name="g2c5417bafc74039b9f260652ea1124f" ma:index="14" ma:taxonomy="true" ma:internalName="g2c5417bafc74039b9f260652ea1124f" ma:taxonomyFieldName="PPF_Status" ma:displayName="Status" ma:indexed="true" ma:readOnly="false" ma:default="" ma:fieldId="{02c5417b-afc7-4039-b9f2-60652ea1124f}" ma:sspId="2fb5328a-6d3f-44ed-adbe-1a318cccf378" ma:termSetId="3f0e30d7-b6e3-4946-98da-bd698d29bde2" ma:anchorId="00000000-0000-0000-0000-000000000000" ma:open="false" ma:isKeyword="false">
      <xsd:complexType>
        <xsd:sequence>
          <xsd:element ref="pc:Terms" minOccurs="0" maxOccurs="1"/>
        </xsd:sequence>
      </xsd:complexType>
    </xsd:element>
    <xsd:element name="b28b6f03c06a428d81d26b79b9b45a08" ma:index="16" nillable="true" ma:taxonomy="true" ma:internalName="b28b6f03c06a428d81d26b79b9b45a08" ma:taxonomyFieldName="PPF_Source" ma:displayName="Source" ma:default="" ma:fieldId="{b28b6f03-c06a-428d-81d2-6b79b9b45a08}" ma:sspId="2fb5328a-6d3f-44ed-adbe-1a318cccf378" ma:termSetId="eadf0ad3-3839-42b3-befb-8bfce3395ae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fb5328a-6d3f-44ed-adbe-1a318cccf378" ContentTypeId="0x010100236CAD7E91D6CA4FAD041395A8952B71" PreviousValue="false"/>
</file>

<file path=customXml/itemProps1.xml><?xml version="1.0" encoding="utf-8"?>
<ds:datastoreItem xmlns:ds="http://schemas.openxmlformats.org/officeDocument/2006/customXml" ds:itemID="{5B5C95F9-7953-445C-98CE-E05C3960DBE7}">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a1251dd7-7ae6-4774-8087-be236798beab"/>
    <ds:schemaRef ds:uri="http://schemas.microsoft.com/office/2006/metadata/properties"/>
  </ds:schemaRefs>
</ds:datastoreItem>
</file>

<file path=customXml/itemProps2.xml><?xml version="1.0" encoding="utf-8"?>
<ds:datastoreItem xmlns:ds="http://schemas.openxmlformats.org/officeDocument/2006/customXml" ds:itemID="{7213AB28-392B-4957-A4A1-FC299EEF5779}">
  <ds:schemaRefs>
    <ds:schemaRef ds:uri="http://schemas.microsoft.com/sharepoint/v3/contenttype/forms"/>
  </ds:schemaRefs>
</ds:datastoreItem>
</file>

<file path=customXml/itemProps3.xml><?xml version="1.0" encoding="utf-8"?>
<ds:datastoreItem xmlns:ds="http://schemas.openxmlformats.org/officeDocument/2006/customXml" ds:itemID="{79DF13CB-6846-4955-8AD7-171E5BB5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51dd7-7ae6-4774-8087-be236798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B326F-980D-4EB7-807A-C7191DEE91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s143 certificate</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s143 certificate</dc:title>
  <dc:subject/>
  <dc:creator>Lyndsay Edwards</dc:creator>
  <cp:keywords/>
  <dc:description/>
  <cp:lastModifiedBy>Lauren Webb</cp:lastModifiedBy>
  <cp:revision>2</cp:revision>
  <dcterms:created xsi:type="dcterms:W3CDTF">2024-01-17T12:39:00Z</dcterms:created>
  <dcterms:modified xsi:type="dcterms:W3CDTF">2024-01-17T12:39:00Z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0x010100236CAD7E91D6CA4FAD041395A8952B71002191D749D6B5AC4EAE36C4C74C5BE983</vt:lpwstr>
  </property>
  <property fmtid="{D5CDD505-2E9C-101B-9397-08002B2CF9AE}" pid="3" name="ClassificationContentMarkingHeaderShapeIds">
    <vt:lpwstr>62e85145,3079065d,7caee926</vt:lpwstr>
  </property>
  <property fmtid="{D5CDD505-2E9C-101B-9397-08002B2CF9AE}" pid="4" name="ClassificationContentMarkingHeaderFontProps">
    <vt:lpwstr>#0000ff,10,Calibri</vt:lpwstr>
  </property>
  <property fmtid="{D5CDD505-2E9C-101B-9397-08002B2CF9AE}" pid="5" name="ClassificationContentMarkingHeaderText">
    <vt:lpwstr>Information Classification: Official - Corporate </vt:lpwstr>
  </property>
  <property fmtid="{D5CDD505-2E9C-101B-9397-08002B2CF9AE}" pid="6" name="MSIP_Label_dc7f99d6-5f61-4fd1-a2c0-006103c7c8ba_Enabled">
    <vt:lpwstr>true</vt:lpwstr>
  </property>
  <property fmtid="{D5CDD505-2E9C-101B-9397-08002B2CF9AE}" pid="7" name="MSIP_Label_dc7f99d6-5f61-4fd1-a2c0-006103c7c8ba_SetDate">
    <vt:lpwstr>2024-01-05T11:58:38Z</vt:lpwstr>
  </property>
  <property fmtid="{D5CDD505-2E9C-101B-9397-08002B2CF9AE}" pid="8" name="MSIP_Label_dc7f99d6-5f61-4fd1-a2c0-006103c7c8ba_Method">
    <vt:lpwstr>Privileged</vt:lpwstr>
  </property>
  <property fmtid="{D5CDD505-2E9C-101B-9397-08002B2CF9AE}" pid="9" name="MSIP_Label_dc7f99d6-5f61-4fd1-a2c0-006103c7c8ba_Name">
    <vt:lpwstr>Official - Corporate</vt:lpwstr>
  </property>
  <property fmtid="{D5CDD505-2E9C-101B-9397-08002B2CF9AE}" pid="10" name="MSIP_Label_dc7f99d6-5f61-4fd1-a2c0-006103c7c8ba_SiteId">
    <vt:lpwstr>6d0f5fa7-7e4f-417d-a8fe-07682da182e8</vt:lpwstr>
  </property>
  <property fmtid="{D5CDD505-2E9C-101B-9397-08002B2CF9AE}" pid="11" name="MSIP_Label_dc7f99d6-5f61-4fd1-a2c0-006103c7c8ba_ActionId">
    <vt:lpwstr>e3237c74-0404-43e8-9e52-8dd78921ebea</vt:lpwstr>
  </property>
  <property fmtid="{D5CDD505-2E9C-101B-9397-08002B2CF9AE}" pid="12" name="MSIP_Label_dc7f99d6-5f61-4fd1-a2c0-006103c7c8ba_ContentBits">
    <vt:lpwstr>1</vt:lpwstr>
  </property>
  <property fmtid="{D5CDD505-2E9C-101B-9397-08002B2CF9AE}" pid="13" name="PPF_Status">
    <vt:lpwstr>2;#Final|ed24b114-3b7d-49f9-9ba3-45e796e44716</vt:lpwstr>
  </property>
  <property fmtid="{D5CDD505-2E9C-101B-9397-08002B2CF9AE}" pid="14" name="PPF_DocumentType">
    <vt:lpwstr/>
  </property>
  <property fmtid="{D5CDD505-2E9C-101B-9397-08002B2CF9AE}" pid="15" name="PPF_Classification">
    <vt:lpwstr>78;#Publication|f1be66a8-13fc-4a4c-9851-299b604c3372</vt:lpwstr>
  </property>
  <property fmtid="{D5CDD505-2E9C-101B-9397-08002B2CF9AE}" pid="16" name="PPF_Source">
    <vt:lpwstr/>
  </property>
</Properties>
</file>